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33" w:rsidRDefault="00F45D33" w:rsidP="00F45D33">
      <w:pPr>
        <w:pStyle w:val="2"/>
        <w:spacing w:before="0" w:beforeAutospacing="0" w:after="0" w:afterAutospacing="0"/>
        <w:ind w:firstLine="567"/>
        <w:jc w:val="center"/>
        <w:rPr>
          <w:rFonts w:asciiTheme="majorHAnsi" w:hAnsiTheme="majorHAnsi"/>
          <w:color w:val="0070C0"/>
          <w:sz w:val="40"/>
          <w:szCs w:val="40"/>
        </w:rPr>
      </w:pPr>
      <w:r>
        <w:rPr>
          <w:rFonts w:asciiTheme="majorHAnsi" w:hAnsiTheme="majorHAnsi"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-496023</wp:posOffset>
            </wp:positionH>
            <wp:positionV relativeFrom="paragraph">
              <wp:posOffset>-468775</wp:posOffset>
            </wp:positionV>
            <wp:extent cx="10675957" cy="7569843"/>
            <wp:effectExtent l="19050" t="0" r="0" b="0"/>
            <wp:wrapNone/>
            <wp:docPr id="37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57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6F75EB">
        <w:rPr>
          <w:rFonts w:asciiTheme="majorHAnsi" w:hAnsiTheme="majorHAnsi"/>
          <w:color w:val="0070C0"/>
          <w:sz w:val="40"/>
          <w:szCs w:val="40"/>
        </w:rPr>
        <w:t xml:space="preserve"> </w:t>
      </w:r>
      <w:r>
        <w:rPr>
          <w:rFonts w:asciiTheme="majorHAnsi" w:hAnsiTheme="majorHAnsi"/>
          <w:color w:val="0070C0"/>
          <w:sz w:val="40"/>
          <w:szCs w:val="40"/>
        </w:rPr>
        <w:t>Самая популярная образовательная литература для родителей по воспитанию детей"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Если вы уже стали родителями или только планируете завести ребенка, рекомендуем Вам обязательно прочесть пару достойных книг по воспитанию детей. Хороший автор поможет вам действовать более уверенно, научит справляться с трудными ситуациями и лучше понимать своего ребенка.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Книги, безусловно, могут подсказать, помочь, указать верное решение какого-либо вопроса. Но все самые главные ответы находятся в вашем сердце! Поэтому выбирайте из книг только лучшее — то, что подходит Вам и вашему ребенку.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 xml:space="preserve">1. Юлия </w:t>
      </w:r>
      <w:proofErr w:type="spellStart"/>
      <w:r>
        <w:rPr>
          <w:rStyle w:val="a6"/>
          <w:rFonts w:asciiTheme="majorHAnsi" w:hAnsiTheme="majorHAnsi"/>
          <w:color w:val="000000"/>
          <w:sz w:val="28"/>
          <w:szCs w:val="28"/>
        </w:rPr>
        <w:t>Гиппенрейтер</w:t>
      </w:r>
      <w:proofErr w:type="spellEnd"/>
      <w:r>
        <w:rPr>
          <w:rStyle w:val="a6"/>
          <w:rFonts w:asciiTheme="majorHAnsi" w:hAnsiTheme="majorHAnsi"/>
          <w:color w:val="000000"/>
          <w:sz w:val="28"/>
          <w:szCs w:val="28"/>
        </w:rPr>
        <w:t xml:space="preserve">                                                                  </w:t>
      </w:r>
      <w:r w:rsidRPr="00F45D33">
        <w:rPr>
          <w:rStyle w:val="a6"/>
          <w:rFonts w:asciiTheme="majorHAnsi" w:hAnsiTheme="majorHAnsi"/>
          <w:noProof/>
          <w:color w:val="000000"/>
          <w:sz w:val="28"/>
        </w:rPr>
        <w:drawing>
          <wp:inline distT="0" distB="0" distL="0" distR="0">
            <wp:extent cx="2283042" cy="3108118"/>
            <wp:effectExtent l="38100" t="19050" r="22008" b="16082"/>
            <wp:docPr id="29" name="Рисунок 1" descr="l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k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99" cy="31179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33" w:rsidRDefault="00F45D33" w:rsidP="00F45D33">
      <w:pPr>
        <w:pStyle w:val="a5"/>
        <w:spacing w:before="0" w:beforeAutospacing="0" w:after="0" w:afterAutospacing="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>«Общаться с ребенком. Как?»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Fonts w:asciiTheme="majorHAnsi" w:hAnsiTheme="majorHAnsi"/>
          <w:color w:val="FF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 w:rsidRPr="00F45D33">
        <w:rPr>
          <w:rFonts w:asciiTheme="majorHAnsi" w:hAnsiTheme="majorHAnsi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-496023</wp:posOffset>
            </wp:positionH>
            <wp:positionV relativeFrom="paragraph">
              <wp:posOffset>-468775</wp:posOffset>
            </wp:positionV>
            <wp:extent cx="10675958" cy="7569843"/>
            <wp:effectExtent l="19050" t="0" r="0" b="0"/>
            <wp:wrapNone/>
            <wp:docPr id="8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58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/>
          <w:sz w:val="28"/>
          <w:szCs w:val="28"/>
        </w:rPr>
        <w:t>Популярная книга этого детского психолога долгие годы не покидает списки бестселлеров. В 2008 году по просьбам читателей вышло продолжение книги «Общаться с ребенком. Так!»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Автор обращает внимание на следующие важные вещи: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Как правильно хвалить;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Как правильно наказывать;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Как нужно говорить ребенку, что он делает не то;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Методика активного слушания ребенка.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«Не будь нюней!», «Посмотри, на кого ты похож!», «А как ты хотел!», «А ну быстро за уроки, и чтобы я тебя не видела!», «Подумаешь, разве это проблема!» Все эти фразы, которые мы произносим ежедневно,  унижают достоинство наших детей, обесценивают их переживания и заставляют сомневаться в своих силах.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proofErr w:type="spellStart"/>
      <w:r>
        <w:rPr>
          <w:rFonts w:asciiTheme="majorHAnsi" w:hAnsiTheme="majorHAnsi"/>
          <w:color w:val="000000"/>
          <w:sz w:val="28"/>
          <w:szCs w:val="28"/>
        </w:rPr>
        <w:t>Гиппенрейтер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никого не укоряет, а просто показывает со стороны, как воспринимаются привычные для нас слова. И тогда становится стыдно!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Но все поправимо, и автор на примерах доказывает это. Данная методика реально работает, она может многое изменить в ваших отношениях с ребенком, и не важно, сколько ему — годик или двенадцать лет.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>Цитата: 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«</w:t>
      </w:r>
      <w:r>
        <w:rPr>
          <w:rStyle w:val="a7"/>
          <w:rFonts w:asciiTheme="majorHAnsi" w:hAnsiTheme="majorHAnsi"/>
          <w:color w:val="000000"/>
          <w:sz w:val="28"/>
          <w:szCs w:val="28"/>
        </w:rPr>
        <w:t>Наказывать ребенка лучше, лишая его хорошего, чем делая ему плохое</w:t>
      </w:r>
      <w:r>
        <w:rPr>
          <w:rFonts w:asciiTheme="majorHAnsi" w:hAnsiTheme="majorHAnsi"/>
          <w:color w:val="000000"/>
          <w:sz w:val="28"/>
          <w:szCs w:val="28"/>
        </w:rPr>
        <w:t>».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 xml:space="preserve">2. Ирина </w:t>
      </w:r>
      <w:proofErr w:type="spellStart"/>
      <w:r>
        <w:rPr>
          <w:rStyle w:val="a6"/>
          <w:rFonts w:asciiTheme="majorHAnsi" w:hAnsiTheme="majorHAnsi"/>
          <w:color w:val="000000"/>
          <w:sz w:val="28"/>
          <w:szCs w:val="28"/>
        </w:rPr>
        <w:t>Ханхасаева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>«Растет дочка, растет сын»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Fonts w:asciiTheme="majorHAnsi" w:hAnsiTheme="majorHAnsi"/>
          <w:color w:val="000000"/>
          <w:sz w:val="28"/>
          <w:szCs w:val="28"/>
        </w:rPr>
      </w:pPr>
      <w:r w:rsidRPr="00F45D33">
        <w:rPr>
          <w:rFonts w:asciiTheme="majorHAnsi" w:hAnsiTheme="majorHAnsi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-426576</wp:posOffset>
            </wp:positionH>
            <wp:positionV relativeFrom="paragraph">
              <wp:posOffset>-468775</wp:posOffset>
            </wp:positionV>
            <wp:extent cx="10675958" cy="7569843"/>
            <wp:effectExtent l="19050" t="0" r="0" b="0"/>
            <wp:wrapNone/>
            <wp:docPr id="30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58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000000"/>
          <w:sz w:val="28"/>
          <w:szCs w:val="28"/>
        </w:rPr>
        <w:drawing>
          <wp:inline distT="0" distB="0" distL="0" distR="0">
            <wp:extent cx="2434783" cy="3518704"/>
            <wp:effectExtent l="38100" t="19050" r="22667" b="24596"/>
            <wp:docPr id="3" name="Рисунок 2" descr="jh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h;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926" cy="3518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Журналистка, мать четверых детей, Ирина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Ханхасаева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освещает в своей книге множество вопросов, которые встают перед молодыми родителями. Какой уход нужен новорожденным, что делать с капризами ребенка, в каком возрасте отдавать в ясли и садик, как организовать занятия и игры детей — эти и не только темы рассматривает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Ханхасаева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в своей книге.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Эта книга — не просто сборник полезных советов, она заставляет задуматься о главном! Кстати, написана она была в</w:t>
      </w: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советские времена, и иногда другие взгляды того времени проскальзывают. Но автор этим не злоупотребляет.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Цитата: 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«</w:t>
      </w:r>
      <w:r>
        <w:rPr>
          <w:rStyle w:val="a7"/>
          <w:rFonts w:asciiTheme="majorHAnsi" w:hAnsiTheme="majorHAnsi"/>
          <w:color w:val="000000"/>
          <w:sz w:val="28"/>
          <w:szCs w:val="28"/>
        </w:rPr>
        <w:t>Расти — трудная работа. Растить человека — работа не легче. Будьте сотрудниками с вашими детьми в таком важном общем деле!»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Style w:val="a7"/>
          <w:rFonts w:asciiTheme="majorHAnsi" w:hAnsiTheme="majorHAnsi"/>
          <w:color w:val="00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 w:rsidRPr="00F45D33">
        <w:rPr>
          <w:rStyle w:val="a6"/>
          <w:rFonts w:asciiTheme="majorHAnsi" w:hAnsiTheme="majorHAnsi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-519173</wp:posOffset>
            </wp:positionH>
            <wp:positionV relativeFrom="paragraph">
              <wp:posOffset>-468775</wp:posOffset>
            </wp:positionV>
            <wp:extent cx="10814854" cy="7569843"/>
            <wp:effectExtent l="19050" t="0" r="5546" b="0"/>
            <wp:wrapNone/>
            <wp:docPr id="32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854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Theme="majorHAnsi" w:hAnsiTheme="majorHAnsi"/>
          <w:color w:val="000000"/>
          <w:sz w:val="28"/>
          <w:szCs w:val="28"/>
        </w:rPr>
        <w:t>3. </w:t>
      </w:r>
      <w:proofErr w:type="spellStart"/>
      <w:r>
        <w:rPr>
          <w:rStyle w:val="a6"/>
          <w:rFonts w:asciiTheme="majorHAnsi" w:hAnsiTheme="majorHAnsi"/>
          <w:color w:val="000000"/>
          <w:sz w:val="28"/>
          <w:szCs w:val="28"/>
        </w:rPr>
        <w:t>Януш</w:t>
      </w:r>
      <w:proofErr w:type="spellEnd"/>
      <w:r>
        <w:rPr>
          <w:rStyle w:val="a6"/>
          <w:rFonts w:asciiTheme="majorHAnsi" w:hAnsiTheme="majorHAnsi"/>
          <w:color w:val="000000"/>
          <w:sz w:val="28"/>
          <w:szCs w:val="28"/>
        </w:rPr>
        <w:t xml:space="preserve"> Корчак</w:t>
      </w:r>
      <w:r>
        <w:rPr>
          <w:rFonts w:asciiTheme="majorHAnsi" w:hAnsiTheme="majorHAnsi"/>
          <w:color w:val="00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>«Как любить ребенка?»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b/>
          <w:noProof/>
          <w:color w:val="000000"/>
          <w:sz w:val="28"/>
          <w:szCs w:val="28"/>
        </w:rPr>
        <w:drawing>
          <wp:inline distT="0" distB="0" distL="0" distR="0">
            <wp:extent cx="2582518" cy="3754297"/>
            <wp:effectExtent l="19050" t="19050" r="27332" b="17603"/>
            <wp:docPr id="4" name="Рисунок 3" descr=";li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;lij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33" cy="37633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proofErr w:type="spellStart"/>
      <w:r>
        <w:rPr>
          <w:rFonts w:asciiTheme="majorHAnsi" w:hAnsiTheme="majorHAnsi"/>
          <w:color w:val="000000"/>
          <w:sz w:val="28"/>
          <w:szCs w:val="28"/>
        </w:rPr>
        <w:t>Януш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Корчак — удивительный человек! Так понимать и любить детей, как он, могут только единицы. Во время Второй мировой войны он погиб вместе со своими воспитанниками дома сирот, хотя у него был шанс остаться в живых.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Главная идея его книги — слушать голос своего сердца. Книга была написана в середине ХХ века, но до сих пор не утратила своей актуальности. Автор приводит много примеров, иногда очень противоречивых, которые заставляют задуматься и лучше понять своего ребенка.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 w:rsidRPr="00F45D33">
        <w:rPr>
          <w:rFonts w:asciiTheme="majorHAnsi" w:hAnsiTheme="majorHAnsi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-519173</wp:posOffset>
            </wp:positionH>
            <wp:positionV relativeFrom="paragraph">
              <wp:posOffset>-468775</wp:posOffset>
            </wp:positionV>
            <wp:extent cx="10675957" cy="7569843"/>
            <wp:effectExtent l="19050" t="0" r="0" b="0"/>
            <wp:wrapNone/>
            <wp:docPr id="11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57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-468630</wp:posOffset>
            </wp:positionV>
            <wp:extent cx="10675620" cy="7569835"/>
            <wp:effectExtent l="19050" t="0" r="0" b="0"/>
            <wp:wrapNone/>
            <wp:docPr id="9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620" cy="756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Цитата: 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«</w:t>
      </w:r>
      <w:r>
        <w:rPr>
          <w:rStyle w:val="a7"/>
          <w:rFonts w:asciiTheme="majorHAnsi" w:hAnsiTheme="majorHAnsi"/>
          <w:color w:val="000000"/>
          <w:sz w:val="28"/>
          <w:szCs w:val="28"/>
        </w:rPr>
        <w:t>Я хочу, чтоб поняли и полюбили чудесное, полное жизни и ошеломляющих неожиданностей творческое "не знаю" современной науки о ребенке. Я хочу, чтоб поняли: никакая книга, никакой врач не заменят собственной живой мысли, собственного внимательного взгляда».</w:t>
      </w: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4. Джон Грэй</w:t>
      </w:r>
      <w:r>
        <w:rPr>
          <w:rFonts w:asciiTheme="majorHAnsi" w:hAnsiTheme="majorHAnsi"/>
          <w:color w:val="00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>«Дети с небес»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b/>
          <w:noProof/>
          <w:color w:val="000000"/>
          <w:sz w:val="28"/>
          <w:szCs w:val="28"/>
        </w:rPr>
        <w:drawing>
          <wp:inline distT="0" distB="0" distL="0" distR="0">
            <wp:extent cx="2858580" cy="4132162"/>
            <wp:effectExtent l="38100" t="19050" r="17970" b="20738"/>
            <wp:docPr id="5" name="Рисунок 4" descr="';pk[;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';pk[;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1324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 w:rsidRPr="00F45D33">
        <w:rPr>
          <w:rFonts w:asciiTheme="majorHAnsi" w:hAnsiTheme="majorHAnsi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-519173</wp:posOffset>
            </wp:positionH>
            <wp:positionV relativeFrom="paragraph">
              <wp:posOffset>-468775</wp:posOffset>
            </wp:positionV>
            <wp:extent cx="10675957" cy="7569843"/>
            <wp:effectExtent l="19050" t="0" r="0" b="0"/>
            <wp:wrapNone/>
            <wp:docPr id="17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57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D33">
        <w:rPr>
          <w:rFonts w:asciiTheme="majorHAnsi" w:hAnsiTheme="majorHAnsi"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-519172</wp:posOffset>
            </wp:positionH>
            <wp:positionV relativeFrom="paragraph">
              <wp:posOffset>-468774</wp:posOffset>
            </wp:positionV>
            <wp:extent cx="10675957" cy="7569843"/>
            <wp:effectExtent l="19050" t="0" r="0" b="0"/>
            <wp:wrapNone/>
            <wp:docPr id="10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57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/>
          <w:sz w:val="28"/>
          <w:szCs w:val="28"/>
        </w:rPr>
        <w:t>Эта книга — одна из важнейших среди книг о воспитании детей. Автор заменяет понятие «послушание» на «сотрудничество» и поясняет, как ненавязчиво перейти от первого ко второму.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Его методика воспитания базируется на 5 принципах: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Совершать ошибки — нормально.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Отличаться от других — нормально.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Проявлять негативные эмоции — нормально.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Хотеть большего — нормально.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Выражать свое несогласие — нормально, но помни, что мама и папа — главные.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Джон Грэй также считает, что не надо ограждать ребенка от проблем — нужно помочь пройти ему через эти трудности.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Цитаты: 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«</w:t>
      </w:r>
      <w:r>
        <w:rPr>
          <w:rStyle w:val="a7"/>
          <w:rFonts w:asciiTheme="majorHAnsi" w:hAnsiTheme="majorHAnsi"/>
          <w:color w:val="000000"/>
          <w:sz w:val="28"/>
          <w:szCs w:val="28"/>
        </w:rPr>
        <w:t>Вместо того чтобы учить детей, что хорошо, а что плохо, учите их находить ответ в собственной душе».</w:t>
      </w:r>
      <w:r>
        <w:rPr>
          <w:rFonts w:asciiTheme="majorHAnsi" w:hAnsiTheme="majorHAnsi"/>
          <w:i/>
          <w:iCs/>
          <w:color w:val="000000"/>
          <w:sz w:val="28"/>
          <w:szCs w:val="28"/>
        </w:rPr>
        <w:br/>
      </w:r>
      <w:r>
        <w:rPr>
          <w:rStyle w:val="a7"/>
          <w:rFonts w:asciiTheme="majorHAnsi" w:hAnsiTheme="majorHAnsi"/>
          <w:color w:val="000000"/>
          <w:sz w:val="28"/>
          <w:szCs w:val="28"/>
        </w:rPr>
        <w:t>«Проблемы детей начинаются дома и могут быть решены там же».</w:t>
      </w:r>
      <w:r>
        <w:rPr>
          <w:rFonts w:asciiTheme="majorHAnsi" w:hAnsiTheme="majorHAnsi"/>
          <w:i/>
          <w:iCs/>
          <w:color w:val="000000"/>
          <w:sz w:val="28"/>
          <w:szCs w:val="28"/>
        </w:rPr>
        <w:br/>
      </w:r>
      <w:r>
        <w:rPr>
          <w:rStyle w:val="a7"/>
          <w:rFonts w:asciiTheme="majorHAnsi" w:hAnsiTheme="majorHAnsi"/>
          <w:color w:val="000000"/>
          <w:sz w:val="28"/>
          <w:szCs w:val="28"/>
        </w:rPr>
        <w:t>«Чтобы воспитать в ребенке дух сотрудничества, уверенность в себе и отзывчивость, необходимо развивать его волю, а не ломать ее».</w:t>
      </w:r>
      <w:r>
        <w:rPr>
          <w:rFonts w:asciiTheme="majorHAnsi" w:hAnsiTheme="majorHAnsi"/>
          <w:i/>
          <w:iCs/>
          <w:color w:val="000000"/>
          <w:sz w:val="28"/>
          <w:szCs w:val="28"/>
        </w:rPr>
        <w:br/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5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 xml:space="preserve">. Гэри Чепмен, Росс </w:t>
      </w:r>
      <w:proofErr w:type="spellStart"/>
      <w:r>
        <w:rPr>
          <w:rStyle w:val="a6"/>
          <w:rFonts w:asciiTheme="majorHAnsi" w:hAnsiTheme="majorHAnsi"/>
          <w:color w:val="000000"/>
          <w:sz w:val="28"/>
          <w:szCs w:val="28"/>
        </w:rPr>
        <w:t>Кэмпбелл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>«Пять путей к сердцу ребенка»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Fonts w:asciiTheme="majorHAnsi" w:hAnsiTheme="majorHAnsi"/>
          <w:color w:val="FF0000"/>
          <w:sz w:val="28"/>
          <w:szCs w:val="28"/>
        </w:rPr>
      </w:pPr>
      <w:r w:rsidRPr="00F45D33">
        <w:rPr>
          <w:rFonts w:asciiTheme="majorHAnsi" w:hAnsiTheme="majorHAnsi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-449724</wp:posOffset>
            </wp:positionH>
            <wp:positionV relativeFrom="paragraph">
              <wp:posOffset>-468775</wp:posOffset>
            </wp:positionV>
            <wp:extent cx="10675957" cy="7569843"/>
            <wp:effectExtent l="19050" t="0" r="0" b="0"/>
            <wp:wrapNone/>
            <wp:docPr id="18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57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000000"/>
          <w:sz w:val="28"/>
          <w:szCs w:val="28"/>
        </w:rPr>
        <w:drawing>
          <wp:inline distT="0" distB="0" distL="0" distR="0">
            <wp:extent cx="2562104" cy="3694168"/>
            <wp:effectExtent l="38100" t="19050" r="9646" b="20582"/>
            <wp:docPr id="6" name="Рисунок 5" descr="l;j;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;j;l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65" cy="36958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Книга была издана в 1992 году и сразу стала бестселлером. Она рассказывает о безусловной, искренней любви, способной творить чудеса. Если вы хотите видеть своего малыша счастливым, вам просто необходимо найти путь к его сердцу!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Авторы выделяют 5 основных путей к сердцу ребенка: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- Прикосновения.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 - Слова поощрения.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 - Время.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F45D33" w:rsidRP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lastRenderedPageBreak/>
        <w:t> - Подарки.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 w:rsidRPr="00F45D33">
        <w:rPr>
          <w:rFonts w:asciiTheme="majorHAnsi" w:hAnsiTheme="majorHAnsi"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-449725</wp:posOffset>
            </wp:positionH>
            <wp:positionV relativeFrom="paragraph">
              <wp:posOffset>-468775</wp:posOffset>
            </wp:positionV>
            <wp:extent cx="10675957" cy="7569843"/>
            <wp:effectExtent l="19050" t="0" r="0" b="0"/>
            <wp:wrapNone/>
            <wp:docPr id="19" name="Рисунок 37" descr="C:\Users\User\Desktop\07-1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07-1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57" cy="75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/>
          <w:sz w:val="28"/>
          <w:szCs w:val="28"/>
        </w:rPr>
        <w:t> - Помощь.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 Поскольку дети все разные, подходы к воспитанию также должны отличаться. Задача родителей состоит в том, чтобы найти «язык» своего ребенка и научиться помогать ему именно таким способом.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Цитата: </w:t>
      </w:r>
      <w:r>
        <w:rPr>
          <w:rFonts w:asciiTheme="majorHAnsi" w:hAnsiTheme="majorHAnsi"/>
          <w:i/>
          <w:iCs/>
          <w:color w:val="000000"/>
          <w:sz w:val="28"/>
          <w:szCs w:val="28"/>
        </w:rPr>
        <w:br/>
      </w:r>
      <w:r>
        <w:rPr>
          <w:rStyle w:val="a7"/>
          <w:rFonts w:asciiTheme="majorHAnsi" w:hAnsiTheme="majorHAnsi"/>
          <w:color w:val="000000"/>
          <w:sz w:val="28"/>
          <w:szCs w:val="28"/>
        </w:rPr>
        <w:t>«Учитывая, как мало времени в действительности вечно занятые взрослые могут уделять своим детям, всем родителям крайне важно знать, как на самом деле любить своих детей и уметь выражать эту любовь постоянно</w:t>
      </w:r>
      <w:r>
        <w:rPr>
          <w:rFonts w:asciiTheme="majorHAnsi" w:hAnsiTheme="majorHAnsi"/>
          <w:color w:val="000000"/>
          <w:sz w:val="28"/>
          <w:szCs w:val="28"/>
        </w:rPr>
        <w:t>».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 xml:space="preserve">6. Кэтрин </w:t>
      </w:r>
      <w:proofErr w:type="spellStart"/>
      <w:r>
        <w:rPr>
          <w:rStyle w:val="a6"/>
          <w:rFonts w:asciiTheme="majorHAnsi" w:hAnsiTheme="majorHAnsi"/>
          <w:color w:val="000000"/>
          <w:sz w:val="28"/>
          <w:szCs w:val="28"/>
        </w:rPr>
        <w:t>Кволс</w:t>
      </w:r>
      <w:proofErr w:type="spellEnd"/>
      <w:r>
        <w:rPr>
          <w:rStyle w:val="a6"/>
          <w:rFonts w:asciiTheme="majorHAnsi" w:hAnsiTheme="majorHAnsi"/>
          <w:color w:val="000000"/>
          <w:sz w:val="28"/>
          <w:szCs w:val="28"/>
        </w:rPr>
        <w:t> </w:t>
      </w:r>
      <w:r>
        <w:rPr>
          <w:rFonts w:asciiTheme="majorHAnsi" w:hAnsiTheme="majorHAnsi"/>
          <w:color w:val="00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>«Радость воспитания. Как воспитывать  детей без наказания»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Цитата:</w:t>
      </w:r>
      <w:r>
        <w:rPr>
          <w:rFonts w:asciiTheme="majorHAnsi" w:hAnsiTheme="majorHAnsi"/>
          <w:color w:val="000000"/>
          <w:sz w:val="28"/>
          <w:szCs w:val="28"/>
        </w:rPr>
        <w:t xml:space="preserve"> «</w:t>
      </w:r>
      <w:r>
        <w:rPr>
          <w:rStyle w:val="a7"/>
          <w:rFonts w:asciiTheme="majorHAnsi" w:hAnsiTheme="majorHAnsi"/>
          <w:color w:val="000000"/>
          <w:sz w:val="28"/>
          <w:szCs w:val="28"/>
        </w:rPr>
        <w:t>Используя наказание, вы становитесь ребенку в</w:t>
      </w:r>
      <w:r>
        <w:rPr>
          <w:rStyle w:val="a7"/>
          <w:rFonts w:asciiTheme="majorHAnsi" w:hAnsiTheme="majorHAnsi"/>
          <w:sz w:val="28"/>
          <w:szCs w:val="28"/>
        </w:rPr>
        <w:t>рага</w:t>
      </w:r>
      <w:r>
        <w:rPr>
          <w:rStyle w:val="a7"/>
          <w:rFonts w:asciiTheme="majorHAnsi" w:hAnsiTheme="majorHAnsi"/>
          <w:color w:val="000000"/>
          <w:sz w:val="28"/>
          <w:szCs w:val="28"/>
        </w:rPr>
        <w:t>ми, от которых нужно таиться, а не родителями, от которых можно ждать помощи».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 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rPr>
          <w:rStyle w:val="a6"/>
          <w:rFonts w:asciiTheme="majorHAnsi" w:hAnsiTheme="majorHAnsi"/>
          <w:color w:val="000000"/>
          <w:sz w:val="28"/>
          <w:szCs w:val="28"/>
        </w:rPr>
      </w:pP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lastRenderedPageBreak/>
        <w:t>Список литературы для родителей (для самостоятельного чтения)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Style w:val="a6"/>
          <w:rFonts w:asciiTheme="majorHAnsi" w:hAnsiTheme="majorHAnsi"/>
          <w:color w:val="000000"/>
          <w:sz w:val="28"/>
          <w:szCs w:val="28"/>
        </w:rPr>
        <w:t>по</w:t>
      </w:r>
      <w:r>
        <w:rPr>
          <w:rStyle w:val="a6"/>
          <w:rFonts w:asciiTheme="majorHAnsi" w:hAnsiTheme="majorHAnsi"/>
          <w:color w:val="FF0000"/>
          <w:sz w:val="28"/>
          <w:szCs w:val="28"/>
        </w:rPr>
        <w:t> </w:t>
      </w:r>
      <w:r>
        <w:rPr>
          <w:rStyle w:val="a6"/>
          <w:rFonts w:asciiTheme="majorHAnsi" w:hAnsiTheme="majorHAnsi"/>
          <w:color w:val="000000"/>
          <w:sz w:val="28"/>
          <w:szCs w:val="28"/>
        </w:rPr>
        <w:t>основам детской психологии и педагогике</w:t>
      </w:r>
    </w:p>
    <w:p w:rsidR="00F45D33" w:rsidRDefault="00F45D33" w:rsidP="00F45D33">
      <w:pPr>
        <w:pStyle w:val="a5"/>
        <w:spacing w:before="0" w:beforeAutospacing="0" w:after="0" w:afterAutospacing="0"/>
        <w:ind w:firstLine="567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1. Авдеева Н.Н., Мещерякова С.Ю. Вы и младенец.- М., 1991.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2. Ананьев Б.Г. Человек как предмет познания//Избранные психологические труды в 2-х томах - М.,1980.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3. Анцыферова Л.И. Эпигенетическая концепция развития личности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Э.Эриксона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//Принцип развития в психологии - М., 1978.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4.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Ариес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Ф. Возрасты жизни//Философия и методология истории - М., 1977.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5.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Аронфрид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Дж. Контролирование социализации с помощью отрицательного подкрепления//Пер. с англ. N“4г25217 - М., 1974.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6.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Божович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Л.И. Личность и ее формирование в детском возрасте.-М., 1968.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7.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Божович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Л.И. Этапы формирования личности в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онтогенеэе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Вопр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психол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-1979.- N 2, № 4.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8.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Блонский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П.П. Педология - М., 1934.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9.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Бурменская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Г.В., Обухова Л.Ф., Подольский АИ. Современная американская психология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разви</w:t>
      </w:r>
      <w:r>
        <w:rPr>
          <w:rFonts w:asciiTheme="majorHAnsi" w:hAnsiTheme="majorHAnsi"/>
          <w:color w:val="000000"/>
          <w:sz w:val="28"/>
          <w:szCs w:val="28"/>
        </w:rPr>
        <w:softHyphen/>
        <w:t>тия.-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М., 1986.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10.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Бюлер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К. Очерк духовного развития ребенка - М., 1936.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11.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Бюлер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Ш. Сказка и фантазия ребенка.- М.-Л., 1925.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12.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Бюлер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Ш. Что такое пубертатный период?/Педология юности.- М.-Л., 1931.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13. Валлон А. Психическое развитие ребенка - М., 1968.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14.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Венгео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Л. А. Восприятие и обучение (дошкольный возраст).- М., 1969.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15.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Венгер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Л. А Овладение опосредствованным решением познавательных способностей ребенка//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Вопр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 психол.- 1983 - N“2.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16.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Венгер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Л. А Развитие общих познавательных способностей как предмет психологического исследования//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Разаитие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познавательных способностей в процессе дошкольного воспитания/Под ред. Л. А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Венгера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.- М., 1986.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26.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Венгер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А Л.,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Слободчиков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В. И.,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Эльконин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Б. Д. Проблемы детской психологии и научное творче</w:t>
      </w:r>
      <w:r>
        <w:rPr>
          <w:rFonts w:asciiTheme="majorHAnsi" w:hAnsiTheme="majorHAnsi"/>
          <w:color w:val="000000"/>
          <w:sz w:val="28"/>
          <w:szCs w:val="28"/>
        </w:rPr>
        <w:softHyphen/>
        <w:t xml:space="preserve">ство Д. Б.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Эльконина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Вопр.психол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- 1988 - N2 3.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17. Виноградова О. С. Ориентировочный рефлекс и его нейрофизиологические механизмы,- М. 1961.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18.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Виттельс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Ф. Фрейд Его личность, учение и школа - Л., 1991.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19. Возрастная и педагогическая психология/Под ред. А В. Петровского - М., 1979.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20. Выготский Л. С. Избранные психологические исследования,- М.-Л., 1932.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21. Выготский Л. С. Основы педологии - М., 1934.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22. Выготский Л. С. Воображение и творчество в детском возрасте. Психологически очерк,-М., 1967.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23. Выготский Л. С. Проблема развития ребенка в исследованиях Арнольда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Гезелла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Дезэел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А. Педо</w:t>
      </w:r>
      <w:r>
        <w:rPr>
          <w:rFonts w:asciiTheme="majorHAnsi" w:hAnsiTheme="majorHAnsi"/>
          <w:color w:val="000000"/>
          <w:sz w:val="28"/>
          <w:szCs w:val="28"/>
        </w:rPr>
        <w:softHyphen/>
        <w:t xml:space="preserve">логия раннего </w:t>
      </w:r>
      <w:r>
        <w:rPr>
          <w:rFonts w:asciiTheme="majorHAnsi" w:hAnsiTheme="majorHAnsi"/>
          <w:color w:val="000000"/>
          <w:sz w:val="28"/>
          <w:szCs w:val="28"/>
        </w:rPr>
        <w:lastRenderedPageBreak/>
        <w:t>возраста.- М., 1932.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24. Гальперин П. Я. К исследованию интеллектуального развития ребенка//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Вопр</w:t>
      </w:r>
      <w:proofErr w:type="spellEnd"/>
      <w:proofErr w:type="gramStart"/>
      <w:r>
        <w:rPr>
          <w:rFonts w:asciiTheme="majorHAnsi" w:hAnsiTheme="majorHAnsi"/>
          <w:color w:val="000000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психол</w:t>
      </w:r>
      <w:proofErr w:type="spellEnd"/>
      <w:proofErr w:type="gramEnd"/>
      <w:r>
        <w:rPr>
          <w:rFonts w:asciiTheme="majorHAnsi" w:hAnsiTheme="majorHAnsi"/>
          <w:color w:val="000000"/>
          <w:sz w:val="28"/>
          <w:szCs w:val="28"/>
        </w:rPr>
        <w:t>,- 1969.-№1.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25. Гальперин П. Я, Запорожец А. В., Карпова С. Н. Актуальные проблемы возрастной психологии,—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26. Гальперин П. Я. Методы обучения и умственное развитие ребенка,- М., 1985.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27.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Гезелл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А Педология раннего возраста.- М.-Л., 1932.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28. Генезис сенсорных способностей/Под ред. Л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АВенгера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.- М., 1976.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29. Давыдов В. В., Зинченко В. П. Принцип развития в психологии//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Вопр.философии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.- 1979,- № 12.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30. Давыдов В. В. Значение творчества Л. С. Выготского для современной психологии//Советская пе</w:t>
      </w:r>
      <w:r>
        <w:rPr>
          <w:rFonts w:asciiTheme="majorHAnsi" w:hAnsiTheme="majorHAnsi"/>
          <w:color w:val="000000"/>
          <w:sz w:val="28"/>
          <w:szCs w:val="28"/>
        </w:rPr>
        <w:softHyphen/>
        <w:t>дагогика,-1982.-№ 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31. Давыдов В. В. Проблемы развивающего обучения: Опыт теоретического и экспериментального психологического исследования - М., 1986.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32. Давыдов В. В. Генезис и развитие личности в детском возрасте//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Вопр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 психол.- 1992 - № 1-2.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33. Запорожец А. В. Психология восприятия сказки ребенком//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Дошк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 воспитание.- 1948 - №9.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34. Запорожец А В. Психическое развитие ребенка//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Избр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 психологические труды в 2-х томах,- М.,1986.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35.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Исенина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Е И. Психологические основы речевого онтогенеза в начальном периоде/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Докт.дисс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-М., 1986.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36.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Кечки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М. Позиция в социальной ситуации и психическое развитие ребенка (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лонгиподинальное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ис</w:t>
      </w:r>
      <w:r>
        <w:rPr>
          <w:rFonts w:asciiTheme="majorHAnsi" w:hAnsiTheme="majorHAnsi"/>
          <w:color w:val="000000"/>
          <w:sz w:val="28"/>
          <w:szCs w:val="28"/>
        </w:rPr>
        <w:softHyphen/>
        <w:t>следование )/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Канддисс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,- 1981.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37.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Кистаковсхая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М. Ю. Развитие движений у детей первого года жизни.- М., 1970.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38.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Клапаред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Э. Психология ребенка и экспериментальная педагогика - М., 1911.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39.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Коффка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К. Основы психического развития.- М., 1934.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40. Леонтьев А. Н. Деятельность, сознание,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линость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.- М., 1975.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41. Леонтьев А. Н. Избранные психологические произведения. В 2-х 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томах.-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М., 1983.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42.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Лехтман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-Абрамович Р. Я., Фрадкина Ф. И. Этапы развития игры и действий с предметами в ран</w:t>
      </w:r>
      <w:r>
        <w:rPr>
          <w:rFonts w:asciiTheme="majorHAnsi" w:hAnsiTheme="majorHAnsi"/>
          <w:color w:val="000000"/>
          <w:sz w:val="28"/>
          <w:szCs w:val="28"/>
        </w:rPr>
        <w:softHyphen/>
        <w:t>нем детстве - М., 1949.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43. Лисина М. И. Проблемы онтогенеза общения - М., 1986.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44. Лишенные родительского попечительства.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Хресшматия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//Под ред. Мухиной В. С.- М., 1991.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45.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Лурия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А. Р.,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Юдович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Ф. А. Речь и развитие психических процессов ребенка,- М., 1956.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46. Маркова А. К. Пути исследования мотивации учебной деятельности школьников//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Вопр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>. психол,-1980,-№5.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47.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Мид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М. Культура и мир детства. Избранные произведения - М., 1988.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48. Мухина В. С. Близнецы,- М.- 1981.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49.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Нежнова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Т. А. Динамика "внутренней позиции" при переходе от дошкольного к младшему школь</w:t>
      </w:r>
      <w:r>
        <w:rPr>
          <w:rFonts w:asciiTheme="majorHAnsi" w:hAnsiTheme="majorHAnsi"/>
          <w:color w:val="000000"/>
          <w:sz w:val="28"/>
          <w:szCs w:val="28"/>
        </w:rPr>
        <w:softHyphen/>
        <w:t xml:space="preserve">ному </w:t>
      </w:r>
      <w:r>
        <w:rPr>
          <w:rFonts w:asciiTheme="majorHAnsi" w:hAnsiTheme="majorHAnsi"/>
          <w:color w:val="000000"/>
          <w:sz w:val="28"/>
          <w:szCs w:val="28"/>
        </w:rPr>
        <w:lastRenderedPageBreak/>
        <w:t>возрасту//Вестник МГУ. Сер. 14. Психология,- 1988,- №1.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50. Научное творчество Л. С. Выготского и современная психология,- М., 1981.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51. Новоселова С. Л. Развитие мышления в раннем возрасте-М., 1978.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52. Обухова Л. Ф. Формирование физических понятий в применении задач//Зависимость обучения от типа ориентировочной деятельности/Под ред. П. Я. Гальперина и Н. Ф. Талызиной,- М.,1968.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>53. Обухова Л. Ф. Этапы развития детского мышления,- М., 1972. </w:t>
      </w:r>
      <w:r>
        <w:rPr>
          <w:rFonts w:asciiTheme="majorHAnsi" w:hAnsiTheme="majorHAnsi"/>
          <w:color w:val="2E2E2E"/>
          <w:sz w:val="28"/>
          <w:szCs w:val="28"/>
        </w:rPr>
        <w:br/>
      </w:r>
      <w:r>
        <w:rPr>
          <w:rFonts w:asciiTheme="majorHAnsi" w:hAnsiTheme="majorHAnsi"/>
          <w:color w:val="000000"/>
          <w:sz w:val="28"/>
          <w:szCs w:val="28"/>
        </w:rPr>
        <w:t xml:space="preserve">54. Особенности психического развитая детей 6-7летнего возраста/Под ред. Д. Б.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Эльконина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и А. Л.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Венгера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- М., 1988. </w:t>
      </w:r>
    </w:p>
    <w:p w:rsidR="009707D9" w:rsidRDefault="009707D9" w:rsidP="00F45D33"/>
    <w:sectPr w:rsidR="009707D9" w:rsidSect="00F45D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D33"/>
    <w:rsid w:val="000532C2"/>
    <w:rsid w:val="0029052C"/>
    <w:rsid w:val="006F75EB"/>
    <w:rsid w:val="00816983"/>
    <w:rsid w:val="00863094"/>
    <w:rsid w:val="009707D9"/>
    <w:rsid w:val="00C26372"/>
    <w:rsid w:val="00E051A5"/>
    <w:rsid w:val="00F4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6795A-2183-4032-A9F2-AAA1327D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D9"/>
  </w:style>
  <w:style w:type="paragraph" w:styleId="2">
    <w:name w:val="heading 2"/>
    <w:basedOn w:val="a"/>
    <w:link w:val="20"/>
    <w:uiPriority w:val="9"/>
    <w:unhideWhenUsed/>
    <w:qFormat/>
    <w:rsid w:val="00F45D33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5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45D3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D33"/>
    <w:rPr>
      <w:b/>
      <w:bCs/>
    </w:rPr>
  </w:style>
  <w:style w:type="character" w:styleId="a7">
    <w:name w:val="Emphasis"/>
    <w:basedOn w:val="a0"/>
    <w:uiPriority w:val="20"/>
    <w:qFormat/>
    <w:rsid w:val="00F45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1557</Words>
  <Characters>8877</Characters>
  <Application>Microsoft Office Word</Application>
  <DocSecurity>0</DocSecurity>
  <Lines>73</Lines>
  <Paragraphs>20</Paragraphs>
  <ScaleCrop>false</ScaleCrop>
  <Company>MultiDVD Team</Company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3</cp:revision>
  <dcterms:created xsi:type="dcterms:W3CDTF">2017-03-10T02:47:00Z</dcterms:created>
  <dcterms:modified xsi:type="dcterms:W3CDTF">2017-03-27T08:55:00Z</dcterms:modified>
</cp:coreProperties>
</file>